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A1" w:rsidRPr="00B825FE" w:rsidRDefault="00E821A1" w:rsidP="00EF42AE">
      <w:pPr>
        <w:jc w:val="center"/>
        <w:rPr>
          <w:rFonts w:ascii="Verdana" w:hAnsi="Verdana"/>
          <w:b/>
        </w:rPr>
      </w:pPr>
      <w:r w:rsidRPr="00B825FE">
        <w:rPr>
          <w:rFonts w:ascii="Verdana" w:hAnsi="Verdana"/>
          <w:b/>
        </w:rPr>
        <w:t>A.2.3 Reflection Script – Saba Vahidy – 28 February 2014</w:t>
      </w:r>
    </w:p>
    <w:p w:rsidR="003B4FEA" w:rsidRPr="00E821A1" w:rsidRDefault="003B4FEA" w:rsidP="00EF42AE">
      <w:pPr>
        <w:jc w:val="center"/>
        <w:rPr>
          <w:rFonts w:ascii="Verdana" w:hAnsi="Verdana"/>
          <w:b/>
        </w:rPr>
      </w:pPr>
    </w:p>
    <w:p w:rsidR="00223C82" w:rsidRPr="00FB7BE2" w:rsidRDefault="00E821A1" w:rsidP="00EF42AE">
      <w:pPr>
        <w:pStyle w:val="ListParagraph"/>
        <w:numPr>
          <w:ilvl w:val="0"/>
          <w:numId w:val="1"/>
        </w:numPr>
        <w:rPr>
          <w:rFonts w:ascii="Verdana" w:hAnsi="Verdana"/>
        </w:rPr>
      </w:pPr>
      <w:r w:rsidRPr="00E821A1">
        <w:rPr>
          <w:rFonts w:ascii="Verdana" w:hAnsi="Verdana"/>
          <w:b/>
        </w:rPr>
        <w:t>Intro</w:t>
      </w:r>
      <w:r>
        <w:rPr>
          <w:rFonts w:ascii="Verdana" w:hAnsi="Verdana"/>
        </w:rPr>
        <w:t xml:space="preserve">: </w:t>
      </w:r>
      <w:r w:rsidR="00EF42AE" w:rsidRPr="00FB7BE2">
        <w:rPr>
          <w:rFonts w:ascii="Verdana" w:hAnsi="Verdana"/>
        </w:rPr>
        <w:t>Hello, my name is Saba and this is my reflection of my digital advocacy story—Be</w:t>
      </w:r>
      <w:bookmarkStart w:id="0" w:name="_GoBack"/>
      <w:bookmarkEnd w:id="0"/>
      <w:r w:rsidR="00EF42AE" w:rsidRPr="00FB7BE2">
        <w:rPr>
          <w:rFonts w:ascii="Verdana" w:hAnsi="Verdana"/>
        </w:rPr>
        <w:t xml:space="preserve"> the strongest link at your library®</w:t>
      </w:r>
    </w:p>
    <w:p w:rsidR="00EF42AE" w:rsidRPr="00FB7BE2" w:rsidRDefault="00EF42AE" w:rsidP="00EF42AE">
      <w:pPr>
        <w:pStyle w:val="ListParagraph"/>
        <w:rPr>
          <w:rFonts w:ascii="Verdana" w:hAnsi="Verdana"/>
        </w:rPr>
      </w:pPr>
    </w:p>
    <w:p w:rsidR="00EF42AE" w:rsidRPr="00FB7BE2" w:rsidRDefault="00E821A1" w:rsidP="00EF42AE">
      <w:pPr>
        <w:pStyle w:val="ListParagraph"/>
        <w:numPr>
          <w:ilvl w:val="0"/>
          <w:numId w:val="1"/>
        </w:numPr>
        <w:rPr>
          <w:rFonts w:ascii="Verdana" w:hAnsi="Verdana"/>
        </w:rPr>
      </w:pPr>
      <w:r w:rsidRPr="00E821A1">
        <w:rPr>
          <w:rFonts w:ascii="Verdana" w:hAnsi="Verdana"/>
          <w:b/>
        </w:rPr>
        <w:t>Content</w:t>
      </w:r>
      <w:r>
        <w:rPr>
          <w:rFonts w:ascii="Verdana" w:hAnsi="Verdana"/>
        </w:rPr>
        <w:t xml:space="preserve">: </w:t>
      </w:r>
      <w:r w:rsidR="00EF42AE" w:rsidRPr="00FB7BE2">
        <w:rPr>
          <w:rFonts w:ascii="Verdana" w:hAnsi="Verdana"/>
        </w:rPr>
        <w:t xml:space="preserve">I envisioned my advocacy story to be a motivational video for children’s librarians. Although I value many of the competencies outlined by the ALSC, ultimately I believe our work comes down to connecting our patrons with our collection. My goal with this message was to children’s librarians to move beyond their job tasks and really embody the idea that they are early literacy experts and to exude this attitude in all of their work. Specifically, in their interactions with children and their families in connecting them with the materials that they need. </w:t>
      </w:r>
    </w:p>
    <w:p w:rsidR="00EF42AE" w:rsidRPr="00FB7BE2" w:rsidRDefault="00EF42AE" w:rsidP="00EF42AE">
      <w:pPr>
        <w:rPr>
          <w:rFonts w:ascii="Verdana" w:hAnsi="Verdana"/>
        </w:rPr>
      </w:pPr>
    </w:p>
    <w:p w:rsidR="00EF42AE" w:rsidRPr="00FB7BE2" w:rsidRDefault="00E821A1" w:rsidP="00EF42AE">
      <w:pPr>
        <w:pStyle w:val="ListParagraph"/>
        <w:numPr>
          <w:ilvl w:val="0"/>
          <w:numId w:val="1"/>
        </w:numPr>
        <w:rPr>
          <w:rFonts w:ascii="Verdana" w:hAnsi="Verdana"/>
        </w:rPr>
      </w:pPr>
      <w:r w:rsidRPr="00E821A1">
        <w:rPr>
          <w:rFonts w:ascii="Verdana" w:hAnsi="Verdana"/>
          <w:b/>
        </w:rPr>
        <w:t>Process</w:t>
      </w:r>
      <w:r>
        <w:rPr>
          <w:rFonts w:ascii="Verdana" w:hAnsi="Verdana"/>
        </w:rPr>
        <w:t xml:space="preserve">: </w:t>
      </w:r>
      <w:r w:rsidR="00EF42AE" w:rsidRPr="00FB7BE2">
        <w:rPr>
          <w:rFonts w:ascii="Verdana" w:hAnsi="Verdana"/>
        </w:rPr>
        <w:t xml:space="preserve">After I had determined that I wanted to make a motivational video, my theme and then the meme really solidified the idea that I wanted to use a link or a connector or a chain as the imagery to depict children’s librarians role in regards to their collections. So it was </w:t>
      </w:r>
      <w:r w:rsidR="00837E42">
        <w:rPr>
          <w:rFonts w:ascii="Verdana" w:hAnsi="Verdana"/>
        </w:rPr>
        <w:t xml:space="preserve">a </w:t>
      </w:r>
      <w:r w:rsidR="00EF42AE" w:rsidRPr="00FB7BE2">
        <w:rPr>
          <w:rFonts w:ascii="Verdana" w:hAnsi="Verdana"/>
        </w:rPr>
        <w:t>wonderful</w:t>
      </w:r>
      <w:r w:rsidR="00837E42">
        <w:rPr>
          <w:rFonts w:ascii="Verdana" w:hAnsi="Verdana"/>
        </w:rPr>
        <w:t xml:space="preserve"> experience</w:t>
      </w:r>
      <w:r w:rsidR="00EF42AE" w:rsidRPr="00FB7BE2">
        <w:rPr>
          <w:rFonts w:ascii="Verdana" w:hAnsi="Verdana"/>
        </w:rPr>
        <w:t xml:space="preserve"> to use software like </w:t>
      </w:r>
      <w:proofErr w:type="spellStart"/>
      <w:r w:rsidR="00EF42AE" w:rsidRPr="00FB7BE2">
        <w:rPr>
          <w:rFonts w:ascii="Verdana" w:hAnsi="Verdana"/>
        </w:rPr>
        <w:t>Animoto</w:t>
      </w:r>
      <w:proofErr w:type="spellEnd"/>
      <w:r w:rsidR="00EF42AE" w:rsidRPr="00FB7BE2">
        <w:rPr>
          <w:rFonts w:ascii="Verdana" w:hAnsi="Verdana"/>
        </w:rPr>
        <w:t xml:space="preserve"> and websites like </w:t>
      </w:r>
      <w:proofErr w:type="spellStart"/>
      <w:r w:rsidR="00EF42AE" w:rsidRPr="00FB7BE2">
        <w:rPr>
          <w:rFonts w:ascii="Verdana" w:hAnsi="Verdana"/>
        </w:rPr>
        <w:t>MorgueFile</w:t>
      </w:r>
      <w:proofErr w:type="spellEnd"/>
      <w:r w:rsidR="00EF42AE" w:rsidRPr="00FB7BE2">
        <w:rPr>
          <w:rFonts w:ascii="Verdana" w:hAnsi="Verdana"/>
        </w:rPr>
        <w:t xml:space="preserve"> and </w:t>
      </w:r>
      <w:proofErr w:type="spellStart"/>
      <w:r w:rsidR="00EF42AE" w:rsidRPr="00FB7BE2">
        <w:rPr>
          <w:rFonts w:ascii="Verdana" w:hAnsi="Verdana"/>
        </w:rPr>
        <w:t>Incompetech</w:t>
      </w:r>
      <w:proofErr w:type="spellEnd"/>
      <w:r w:rsidR="00EF42AE" w:rsidRPr="00FB7BE2">
        <w:rPr>
          <w:rFonts w:ascii="Verdana" w:hAnsi="Verdana"/>
        </w:rPr>
        <w:t xml:space="preserve"> to bring this all together. </w:t>
      </w:r>
    </w:p>
    <w:p w:rsidR="00EF42AE" w:rsidRPr="00E821A1" w:rsidRDefault="00EF42AE" w:rsidP="00EF42AE">
      <w:pPr>
        <w:pStyle w:val="ListParagraph"/>
        <w:rPr>
          <w:rFonts w:ascii="Verdana" w:hAnsi="Verdana"/>
          <w:b/>
        </w:rPr>
      </w:pPr>
    </w:p>
    <w:p w:rsidR="00EF42AE" w:rsidRPr="00FB7BE2" w:rsidRDefault="00E821A1" w:rsidP="00EF42AE">
      <w:pPr>
        <w:pStyle w:val="ListParagraph"/>
        <w:numPr>
          <w:ilvl w:val="0"/>
          <w:numId w:val="1"/>
        </w:numPr>
        <w:rPr>
          <w:rFonts w:ascii="Verdana" w:hAnsi="Verdana"/>
        </w:rPr>
      </w:pPr>
      <w:r w:rsidRPr="00E821A1">
        <w:rPr>
          <w:rFonts w:ascii="Verdana" w:hAnsi="Verdana"/>
          <w:b/>
        </w:rPr>
        <w:t>Audience Feedback</w:t>
      </w:r>
      <w:r>
        <w:rPr>
          <w:rFonts w:ascii="Verdana" w:hAnsi="Verdana"/>
        </w:rPr>
        <w:t xml:space="preserve">: </w:t>
      </w:r>
      <w:r w:rsidR="00EF42AE" w:rsidRPr="00FB7BE2">
        <w:rPr>
          <w:rFonts w:ascii="Verdana" w:hAnsi="Verdana"/>
        </w:rPr>
        <w:t xml:space="preserve">The audience for my digital advocacy story was children’s librarians. Therefore, I used web 2.0 tools like Facebook, Google+, Pinterest, and </w:t>
      </w:r>
      <w:proofErr w:type="spellStart"/>
      <w:r w:rsidR="00EF42AE" w:rsidRPr="00FB7BE2">
        <w:rPr>
          <w:rFonts w:ascii="Verdana" w:hAnsi="Verdana"/>
        </w:rPr>
        <w:t>Youtube</w:t>
      </w:r>
      <w:proofErr w:type="spellEnd"/>
      <w:r w:rsidR="00EF42AE" w:rsidRPr="00FB7BE2">
        <w:rPr>
          <w:rFonts w:ascii="Verdana" w:hAnsi="Verdana"/>
        </w:rPr>
        <w:t xml:space="preserve"> to reach out to the Literacy Matters cohort as well as to staff of the youth services department in the library system where I work. All of their input was very instrumental in refining my story so that I could eliminate the unnecessary things and emphasize the more important ones. </w:t>
      </w:r>
    </w:p>
    <w:p w:rsidR="00EF42AE" w:rsidRDefault="00EF42AE"/>
    <w:sectPr w:rsidR="00EF4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264FC"/>
    <w:multiLevelType w:val="hybridMultilevel"/>
    <w:tmpl w:val="62BC2D1C"/>
    <w:lvl w:ilvl="0" w:tplc="0792D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C82"/>
    <w:rsid w:val="00223C82"/>
    <w:rsid w:val="003B4FEA"/>
    <w:rsid w:val="00837E42"/>
    <w:rsid w:val="00B825FE"/>
    <w:rsid w:val="00D22FF6"/>
    <w:rsid w:val="00E821A1"/>
    <w:rsid w:val="00EF42AE"/>
    <w:rsid w:val="00FB7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2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Sabahat Vahidy</dc:creator>
  <cp:lastModifiedBy>Sabahat Vahidy</cp:lastModifiedBy>
  <cp:revision>6</cp:revision>
  <dcterms:created xsi:type="dcterms:W3CDTF">2014-03-02T04:35:00Z</dcterms:created>
  <dcterms:modified xsi:type="dcterms:W3CDTF">2014-03-02T04:55:00Z</dcterms:modified>
</cp:coreProperties>
</file>